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A5E6F" w14:textId="77777777" w:rsidR="007A6A8E" w:rsidRDefault="007A5BAB">
      <w:pPr>
        <w:pStyle w:val="Title"/>
        <w:ind w:left="450" w:right="660"/>
      </w:pPr>
      <w:r>
        <w:t>Usin</w:t>
      </w:r>
      <w:bookmarkStart w:id="0" w:name="_GoBack"/>
      <w:bookmarkEnd w:id="0"/>
      <w:r>
        <w:t xml:space="preserve">g Research Vocabularies Australia: A Checklist </w:t>
      </w:r>
    </w:p>
    <w:p w14:paraId="1FAA9AE5" w14:textId="4F296E52" w:rsidR="005765C7" w:rsidRDefault="005765C7">
      <w:pPr>
        <w:rPr>
          <w:color w:val="333333"/>
          <w:sz w:val="21"/>
          <w:szCs w:val="21"/>
        </w:rPr>
      </w:pPr>
      <w:r>
        <w:rPr>
          <w:color w:val="333333"/>
          <w:sz w:val="21"/>
          <w:szCs w:val="21"/>
        </w:rPr>
        <w:t>Version 2.0</w:t>
      </w:r>
      <w:r>
        <w:rPr>
          <w:color w:val="333333"/>
          <w:sz w:val="21"/>
          <w:szCs w:val="21"/>
        </w:rPr>
        <w:br w:type="page"/>
      </w:r>
    </w:p>
    <w:p w14:paraId="6695B964" w14:textId="3D0FBBF6" w:rsidR="007A6A8E" w:rsidRPr="005765C7" w:rsidRDefault="007A5BAB">
      <w:pPr>
        <w:shd w:val="clear" w:color="auto" w:fill="FFFFFF"/>
        <w:spacing w:before="200" w:after="0"/>
        <w:ind w:left="450" w:right="660"/>
        <w:rPr>
          <w:color w:val="333333"/>
          <w:sz w:val="24"/>
          <w:szCs w:val="24"/>
        </w:rPr>
      </w:pPr>
      <w:r w:rsidRPr="005765C7">
        <w:rPr>
          <w:color w:val="333333"/>
          <w:sz w:val="24"/>
          <w:szCs w:val="24"/>
        </w:rPr>
        <w:lastRenderedPageBreak/>
        <w:t>The Australian Research Data Commons (ARDC) provides Research Vocabularies Australia (RVA) which helps you find, access, and reuse vocabularies for research. Some vocabularies are hosted by ARDC and can be accessed directly through RVA. Otherwise RVA provi</w:t>
      </w:r>
      <w:r w:rsidRPr="005765C7">
        <w:rPr>
          <w:color w:val="333333"/>
          <w:sz w:val="24"/>
          <w:szCs w:val="24"/>
        </w:rPr>
        <w:t xml:space="preserve">des a link to the vocabulary owner’s web page. RVA caters for researchers and those who support, describe and discover research, including vocabulary managers, </w:t>
      </w:r>
      <w:proofErr w:type="spellStart"/>
      <w:r w:rsidRPr="005765C7">
        <w:rPr>
          <w:color w:val="333333"/>
          <w:sz w:val="24"/>
          <w:szCs w:val="24"/>
        </w:rPr>
        <w:t>ontologists</w:t>
      </w:r>
      <w:proofErr w:type="spellEnd"/>
      <w:r w:rsidRPr="005765C7">
        <w:rPr>
          <w:color w:val="333333"/>
          <w:sz w:val="24"/>
          <w:szCs w:val="24"/>
        </w:rPr>
        <w:t>, data managers and librarians. Through engagement with the research community, RVA w</w:t>
      </w:r>
      <w:r w:rsidRPr="005765C7">
        <w:rPr>
          <w:color w:val="333333"/>
          <w:sz w:val="24"/>
          <w:szCs w:val="24"/>
        </w:rPr>
        <w:t>ill grow to cover a broad spectrum of research fields - across sciences, social sciences, arts and humanities. Many of the vocabularies you can discover here are immediately accessible, either directly through RVA or via partners and publishers, and are fr</w:t>
      </w:r>
      <w:r w:rsidRPr="005765C7">
        <w:rPr>
          <w:color w:val="333333"/>
          <w:sz w:val="24"/>
          <w:szCs w:val="24"/>
        </w:rPr>
        <w:t>ee to use (subject to licence conditions).</w:t>
      </w:r>
    </w:p>
    <w:p w14:paraId="18F60ED7" w14:textId="77777777" w:rsidR="007A6A8E" w:rsidRPr="005765C7" w:rsidRDefault="007A5BAB">
      <w:pPr>
        <w:shd w:val="clear" w:color="auto" w:fill="FFFFFF"/>
        <w:spacing w:before="200" w:after="0"/>
        <w:ind w:left="450" w:right="660"/>
        <w:rPr>
          <w:b/>
          <w:color w:val="333333"/>
          <w:sz w:val="24"/>
          <w:szCs w:val="24"/>
        </w:rPr>
      </w:pPr>
      <w:r w:rsidRPr="005765C7">
        <w:rPr>
          <w:b/>
          <w:color w:val="333333"/>
          <w:sz w:val="24"/>
          <w:szCs w:val="24"/>
        </w:rPr>
        <w:t>There are 3 main activities under Research Vocabularies Australia:</w:t>
      </w:r>
    </w:p>
    <w:p w14:paraId="32A41BF5" w14:textId="77777777" w:rsidR="007A6A8E" w:rsidRPr="005765C7" w:rsidRDefault="007A5BAB">
      <w:pPr>
        <w:numPr>
          <w:ilvl w:val="0"/>
          <w:numId w:val="4"/>
        </w:numPr>
        <w:shd w:val="clear" w:color="auto" w:fill="FFFFFF"/>
        <w:spacing w:before="200" w:after="0"/>
        <w:ind w:left="1080" w:right="660"/>
        <w:rPr>
          <w:sz w:val="24"/>
          <w:szCs w:val="24"/>
        </w:rPr>
      </w:pPr>
      <w:r w:rsidRPr="005765C7">
        <w:rPr>
          <w:color w:val="333333"/>
          <w:sz w:val="24"/>
          <w:szCs w:val="24"/>
        </w:rPr>
        <w:t xml:space="preserve">Publish a vocabulary – ARDC offers our </w:t>
      </w:r>
      <w:proofErr w:type="gramStart"/>
      <w:r w:rsidRPr="005765C7">
        <w:rPr>
          <w:color w:val="333333"/>
          <w:sz w:val="24"/>
          <w:szCs w:val="24"/>
        </w:rPr>
        <w:t>partners  options</w:t>
      </w:r>
      <w:proofErr w:type="gramEnd"/>
      <w:r w:rsidRPr="005765C7">
        <w:rPr>
          <w:color w:val="333333"/>
          <w:sz w:val="24"/>
          <w:szCs w:val="24"/>
        </w:rPr>
        <w:t xml:space="preserve"> to create or manage a vocabulary using the RVA editor (</w:t>
      </w:r>
      <w:proofErr w:type="spellStart"/>
      <w:r w:rsidRPr="005765C7">
        <w:rPr>
          <w:color w:val="333333"/>
          <w:sz w:val="24"/>
          <w:szCs w:val="24"/>
        </w:rPr>
        <w:t>PoolParty</w:t>
      </w:r>
      <w:proofErr w:type="spellEnd"/>
      <w:r w:rsidRPr="005765C7">
        <w:rPr>
          <w:color w:val="333333"/>
          <w:sz w:val="24"/>
          <w:szCs w:val="24"/>
        </w:rPr>
        <w:t>), to publish and describ</w:t>
      </w:r>
      <w:r w:rsidRPr="005765C7">
        <w:rPr>
          <w:color w:val="333333"/>
          <w:sz w:val="24"/>
          <w:szCs w:val="24"/>
        </w:rPr>
        <w:t xml:space="preserve">e a vocabulary using the RVA portal or to store non-publicly accessible vocabulary files and information about those vocabularies in the RVA repository. </w:t>
      </w:r>
      <w:r w:rsidRPr="005765C7">
        <w:rPr>
          <w:i/>
          <w:color w:val="333333"/>
          <w:sz w:val="24"/>
          <w:szCs w:val="24"/>
        </w:rPr>
        <w:t>(</w:t>
      </w:r>
      <w:hyperlink r:id="rId7">
        <w:r w:rsidRPr="005765C7">
          <w:rPr>
            <w:i/>
            <w:color w:val="1155CC"/>
            <w:sz w:val="24"/>
            <w:szCs w:val="24"/>
          </w:rPr>
          <w:t>https://vocabs.ands.org.au/vocabs</w:t>
        </w:r>
        <w:r w:rsidRPr="005765C7">
          <w:rPr>
            <w:i/>
            <w:color w:val="1155CC"/>
            <w:sz w:val="24"/>
            <w:szCs w:val="24"/>
          </w:rPr>
          <w:t>/page/contribute</w:t>
        </w:r>
      </w:hyperlink>
      <w:r w:rsidRPr="005765C7">
        <w:rPr>
          <w:i/>
          <w:color w:val="333333"/>
          <w:sz w:val="24"/>
          <w:szCs w:val="24"/>
        </w:rPr>
        <w:t>)</w:t>
      </w:r>
    </w:p>
    <w:p w14:paraId="5CD15547" w14:textId="77777777" w:rsidR="007A6A8E" w:rsidRPr="005765C7" w:rsidRDefault="007A5BAB">
      <w:pPr>
        <w:numPr>
          <w:ilvl w:val="0"/>
          <w:numId w:val="4"/>
        </w:numPr>
        <w:shd w:val="clear" w:color="auto" w:fill="FFFFFF"/>
        <w:spacing w:before="200" w:after="0"/>
        <w:ind w:left="1080" w:right="660"/>
        <w:rPr>
          <w:sz w:val="24"/>
          <w:szCs w:val="24"/>
        </w:rPr>
      </w:pPr>
      <w:r w:rsidRPr="005765C7">
        <w:rPr>
          <w:color w:val="333333"/>
          <w:sz w:val="24"/>
          <w:szCs w:val="24"/>
        </w:rPr>
        <w:t>Use a vocabulary – ARDC partners can view and explore published vocabularies in the Research Vocabularies Australia portal or use an available vocabulary using an ARDC widget or API (</w:t>
      </w:r>
      <w:proofErr w:type="spellStart"/>
      <w:r w:rsidRPr="005765C7">
        <w:rPr>
          <w:color w:val="333333"/>
          <w:sz w:val="24"/>
          <w:szCs w:val="24"/>
        </w:rPr>
        <w:t>SISSVoc</w:t>
      </w:r>
      <w:proofErr w:type="spellEnd"/>
      <w:r w:rsidRPr="005765C7">
        <w:rPr>
          <w:color w:val="333333"/>
          <w:sz w:val="24"/>
          <w:szCs w:val="24"/>
        </w:rPr>
        <w:t xml:space="preserve">). </w:t>
      </w:r>
      <w:r w:rsidRPr="005765C7">
        <w:rPr>
          <w:i/>
          <w:color w:val="333333"/>
          <w:sz w:val="24"/>
          <w:szCs w:val="24"/>
        </w:rPr>
        <w:t>(</w:t>
      </w:r>
      <w:hyperlink r:id="rId8">
        <w:r w:rsidRPr="005765C7">
          <w:rPr>
            <w:i/>
            <w:color w:val="1155CC"/>
            <w:sz w:val="24"/>
            <w:szCs w:val="24"/>
          </w:rPr>
          <w:t>https://vocabs.ands.org.au/vocabs/page/use</w:t>
        </w:r>
      </w:hyperlink>
      <w:r w:rsidRPr="005765C7">
        <w:rPr>
          <w:i/>
          <w:color w:val="333333"/>
          <w:sz w:val="24"/>
          <w:szCs w:val="24"/>
        </w:rPr>
        <w:t>)</w:t>
      </w:r>
    </w:p>
    <w:p w14:paraId="65C16560" w14:textId="77777777" w:rsidR="007A6A8E" w:rsidRPr="005765C7" w:rsidRDefault="007A5BAB">
      <w:pPr>
        <w:numPr>
          <w:ilvl w:val="0"/>
          <w:numId w:val="4"/>
        </w:numPr>
        <w:shd w:val="clear" w:color="auto" w:fill="FFFFFF"/>
        <w:spacing w:before="200" w:after="0"/>
        <w:ind w:left="1080" w:right="660"/>
        <w:rPr>
          <w:sz w:val="24"/>
          <w:szCs w:val="24"/>
        </w:rPr>
      </w:pPr>
      <w:r w:rsidRPr="005765C7">
        <w:rPr>
          <w:color w:val="333333"/>
          <w:sz w:val="24"/>
          <w:szCs w:val="24"/>
        </w:rPr>
        <w:t xml:space="preserve">Give feedback on vocabularies – ARDC offers our partners an option to request for the addition of a new vocabulary via services@ardc.edu.au or the feedback button within the RVA pages </w:t>
      </w:r>
      <w:proofErr w:type="gramStart"/>
      <w:r w:rsidRPr="005765C7">
        <w:rPr>
          <w:color w:val="333333"/>
          <w:sz w:val="24"/>
          <w:szCs w:val="24"/>
        </w:rPr>
        <w:t>or  sugges</w:t>
      </w:r>
      <w:r w:rsidRPr="005765C7">
        <w:rPr>
          <w:color w:val="333333"/>
          <w:sz w:val="24"/>
          <w:szCs w:val="24"/>
        </w:rPr>
        <w:t>t</w:t>
      </w:r>
      <w:proofErr w:type="gramEnd"/>
      <w:r w:rsidRPr="005765C7">
        <w:rPr>
          <w:color w:val="333333"/>
          <w:sz w:val="24"/>
          <w:szCs w:val="24"/>
        </w:rPr>
        <w:t xml:space="preserve"> changes to a vocabulary (available to authorised and logged in users). (</w:t>
      </w:r>
      <w:hyperlink r:id="rId9">
        <w:r w:rsidRPr="005765C7">
          <w:rPr>
            <w:i/>
            <w:color w:val="1155CC"/>
            <w:sz w:val="24"/>
            <w:szCs w:val="24"/>
          </w:rPr>
          <w:t>https://vocabs.ands.org.au/vocabs/page/feedback</w:t>
        </w:r>
      </w:hyperlink>
      <w:r w:rsidRPr="005765C7">
        <w:rPr>
          <w:i/>
          <w:color w:val="333333"/>
          <w:sz w:val="24"/>
          <w:szCs w:val="24"/>
        </w:rPr>
        <w:t>)</w:t>
      </w:r>
    </w:p>
    <w:p w14:paraId="475AF2E2" w14:textId="77777777" w:rsidR="007A6A8E" w:rsidRPr="005765C7" w:rsidRDefault="007A5BAB">
      <w:pPr>
        <w:shd w:val="clear" w:color="auto" w:fill="FFFFFF"/>
        <w:spacing w:before="200" w:after="0"/>
        <w:ind w:left="450" w:right="660"/>
        <w:rPr>
          <w:color w:val="333333"/>
          <w:sz w:val="24"/>
          <w:szCs w:val="24"/>
        </w:rPr>
      </w:pPr>
      <w:r w:rsidRPr="005765C7">
        <w:rPr>
          <w:color w:val="333333"/>
          <w:sz w:val="24"/>
          <w:szCs w:val="24"/>
        </w:rPr>
        <w:t>This questionnaire is meant as a checklist to cover off on some of</w:t>
      </w:r>
      <w:r w:rsidRPr="005765C7">
        <w:rPr>
          <w:color w:val="333333"/>
          <w:sz w:val="24"/>
          <w:szCs w:val="24"/>
        </w:rPr>
        <w:t xml:space="preserve"> the important considerations before using any of the Research Vocabularies Australia services.</w:t>
      </w:r>
    </w:p>
    <w:p w14:paraId="0724AE3C" w14:textId="77777777" w:rsidR="007A6A8E" w:rsidRPr="005765C7" w:rsidRDefault="007A5BAB">
      <w:pPr>
        <w:numPr>
          <w:ilvl w:val="0"/>
          <w:numId w:val="1"/>
        </w:numPr>
        <w:shd w:val="clear" w:color="auto" w:fill="FFFFFF"/>
        <w:spacing w:before="200" w:after="200"/>
        <w:ind w:left="1080" w:right="660"/>
        <w:rPr>
          <w:color w:val="333333"/>
          <w:sz w:val="24"/>
          <w:szCs w:val="24"/>
        </w:rPr>
      </w:pPr>
      <w:r w:rsidRPr="005765C7">
        <w:rPr>
          <w:color w:val="333333"/>
          <w:sz w:val="24"/>
          <w:szCs w:val="24"/>
        </w:rPr>
        <w:t>Organisation Name: _____________________________</w:t>
      </w:r>
    </w:p>
    <w:p w14:paraId="253CD704" w14:textId="77777777" w:rsidR="007A6A8E" w:rsidRPr="005765C7" w:rsidRDefault="007A5BAB">
      <w:pPr>
        <w:numPr>
          <w:ilvl w:val="0"/>
          <w:numId w:val="1"/>
        </w:numPr>
        <w:shd w:val="clear" w:color="auto" w:fill="FFFFFF"/>
        <w:spacing w:before="200" w:after="200"/>
        <w:ind w:left="1080" w:right="660"/>
        <w:rPr>
          <w:color w:val="333333"/>
          <w:sz w:val="24"/>
          <w:szCs w:val="24"/>
        </w:rPr>
      </w:pPr>
      <w:r w:rsidRPr="005765C7">
        <w:rPr>
          <w:color w:val="333333"/>
          <w:sz w:val="24"/>
          <w:szCs w:val="24"/>
        </w:rPr>
        <w:t>Organisation’s primary contact: ____________________________</w:t>
      </w:r>
    </w:p>
    <w:p w14:paraId="2A11762B" w14:textId="77777777" w:rsidR="007A6A8E" w:rsidRPr="005765C7" w:rsidRDefault="007A5BAB">
      <w:pPr>
        <w:numPr>
          <w:ilvl w:val="0"/>
          <w:numId w:val="1"/>
        </w:numPr>
        <w:shd w:val="clear" w:color="auto" w:fill="FFFFFF"/>
        <w:spacing w:before="200" w:after="200"/>
        <w:ind w:left="1080" w:right="660"/>
        <w:rPr>
          <w:color w:val="333333"/>
          <w:sz w:val="24"/>
          <w:szCs w:val="24"/>
        </w:rPr>
      </w:pPr>
      <w:r w:rsidRPr="005765C7">
        <w:rPr>
          <w:color w:val="333333"/>
          <w:sz w:val="24"/>
          <w:szCs w:val="24"/>
        </w:rPr>
        <w:t>Primary contact’s email address: _________________</w:t>
      </w:r>
      <w:r w:rsidRPr="005765C7">
        <w:rPr>
          <w:color w:val="333333"/>
          <w:sz w:val="24"/>
          <w:szCs w:val="24"/>
        </w:rPr>
        <w:t>_____________</w:t>
      </w:r>
    </w:p>
    <w:p w14:paraId="7AEF0E8F" w14:textId="77777777" w:rsidR="007A6A8E" w:rsidRDefault="007A6A8E">
      <w:pPr>
        <w:pStyle w:val="Heading2"/>
        <w:shd w:val="clear" w:color="auto" w:fill="FFFFFF"/>
        <w:spacing w:before="460" w:after="0" w:line="360" w:lineRule="auto"/>
        <w:ind w:left="450" w:right="660"/>
        <w:rPr>
          <w:color w:val="333333"/>
          <w:sz w:val="30"/>
          <w:szCs w:val="30"/>
        </w:rPr>
      </w:pPr>
      <w:bookmarkStart w:id="1" w:name="_adae4yo84stg" w:colFirst="0" w:colLast="0"/>
      <w:bookmarkEnd w:id="1"/>
    </w:p>
    <w:p w14:paraId="705844E9" w14:textId="77777777" w:rsidR="005765C7" w:rsidRDefault="005765C7">
      <w:pPr>
        <w:rPr>
          <w:color w:val="00B0D5"/>
          <w:sz w:val="52"/>
          <w:szCs w:val="52"/>
        </w:rPr>
      </w:pPr>
      <w:bookmarkStart w:id="2" w:name="_liqzc4l7minq" w:colFirst="0" w:colLast="0"/>
      <w:bookmarkEnd w:id="2"/>
      <w:r>
        <w:br w:type="page"/>
      </w:r>
    </w:p>
    <w:p w14:paraId="400E73F8" w14:textId="124EB3E6" w:rsidR="007A6A8E" w:rsidRDefault="007A5BAB">
      <w:pPr>
        <w:pStyle w:val="Heading1"/>
        <w:shd w:val="clear" w:color="auto" w:fill="FFFFFF"/>
        <w:spacing w:before="460" w:after="0" w:line="360" w:lineRule="auto"/>
        <w:ind w:left="450" w:right="660"/>
      </w:pPr>
      <w:r>
        <w:lastRenderedPageBreak/>
        <w:t>Publishing a vocabulary</w:t>
      </w:r>
    </w:p>
    <w:tbl>
      <w:tblPr>
        <w:tblStyle w:val="a"/>
        <w:tblW w:w="9350" w:type="dxa"/>
        <w:tblInd w:w="565" w:type="dxa"/>
        <w:tblBorders>
          <w:top w:val="nil"/>
          <w:left w:val="nil"/>
          <w:bottom w:val="nil"/>
          <w:right w:val="nil"/>
          <w:insideH w:val="nil"/>
          <w:insideV w:val="nil"/>
        </w:tblBorders>
        <w:tblLayout w:type="fixed"/>
        <w:tblLook w:val="0600" w:firstRow="0" w:lastRow="0" w:firstColumn="0" w:lastColumn="0" w:noHBand="1" w:noVBand="1"/>
      </w:tblPr>
      <w:tblGrid>
        <w:gridCol w:w="9350"/>
      </w:tblGrid>
      <w:tr w:rsidR="007A6A8E" w14:paraId="7DB354AF" w14:textId="77777777" w:rsidTr="005765C7">
        <w:trPr>
          <w:trHeight w:val="2060"/>
        </w:trPr>
        <w:tc>
          <w:tcPr>
            <w:tcW w:w="935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583B9DA" w14:textId="77777777" w:rsidR="007A6A8E" w:rsidRPr="005765C7" w:rsidRDefault="007A5BAB">
            <w:pPr>
              <w:shd w:val="clear" w:color="auto" w:fill="FFFFFF"/>
              <w:spacing w:before="120" w:after="0"/>
              <w:ind w:left="180" w:right="660"/>
              <w:rPr>
                <w:sz w:val="24"/>
                <w:szCs w:val="24"/>
              </w:rPr>
            </w:pPr>
            <w:r w:rsidRPr="005765C7">
              <w:rPr>
                <w:sz w:val="24"/>
                <w:szCs w:val="24"/>
              </w:rPr>
              <w:t>ARDC offer options to publish a vocabulary.  Which of the following services are you interested in?</w:t>
            </w:r>
          </w:p>
          <w:p w14:paraId="297DA1FC" w14:textId="77777777" w:rsidR="007A6A8E" w:rsidRPr="005765C7" w:rsidRDefault="007A5BAB">
            <w:pPr>
              <w:shd w:val="clear" w:color="auto" w:fill="FFFFFF"/>
              <w:spacing w:before="120" w:after="0"/>
              <w:rPr>
                <w:i/>
                <w:sz w:val="24"/>
                <w:szCs w:val="24"/>
              </w:rPr>
            </w:pPr>
            <w:r w:rsidRPr="005765C7">
              <w:rPr>
                <w:sz w:val="24"/>
                <w:szCs w:val="24"/>
              </w:rPr>
              <w:t>☐</w:t>
            </w:r>
            <w:r w:rsidRPr="005765C7">
              <w:rPr>
                <w:sz w:val="24"/>
                <w:szCs w:val="24"/>
              </w:rPr>
              <w:t xml:space="preserve"> Create or manage a vocabulary in </w:t>
            </w:r>
            <w:proofErr w:type="spellStart"/>
            <w:r w:rsidRPr="005765C7">
              <w:rPr>
                <w:sz w:val="24"/>
                <w:szCs w:val="24"/>
              </w:rPr>
              <w:t>PoolParty</w:t>
            </w:r>
            <w:proofErr w:type="spellEnd"/>
            <w:r w:rsidRPr="005765C7">
              <w:rPr>
                <w:sz w:val="24"/>
                <w:szCs w:val="24"/>
              </w:rPr>
              <w:t xml:space="preserve"> </w:t>
            </w:r>
            <w:r w:rsidRPr="005765C7">
              <w:rPr>
                <w:i/>
                <w:sz w:val="24"/>
                <w:szCs w:val="24"/>
              </w:rPr>
              <w:t>(</w:t>
            </w:r>
            <w:hyperlink r:id="rId10">
              <w:r w:rsidRPr="005765C7">
                <w:rPr>
                  <w:i/>
                  <w:color w:val="0000FF"/>
                  <w:sz w:val="24"/>
                  <w:szCs w:val="24"/>
                  <w:u w:val="single"/>
                </w:rPr>
                <w:t>http://ands.poolparty.biz/PoolParty/</w:t>
              </w:r>
            </w:hyperlink>
            <w:r w:rsidRPr="005765C7">
              <w:rPr>
                <w:i/>
                <w:sz w:val="24"/>
                <w:szCs w:val="24"/>
              </w:rPr>
              <w:t>)</w:t>
            </w:r>
          </w:p>
          <w:p w14:paraId="53BC0674" w14:textId="77777777" w:rsidR="007A6A8E" w:rsidRPr="005765C7" w:rsidRDefault="007A5BAB">
            <w:pPr>
              <w:shd w:val="clear" w:color="auto" w:fill="FFFFFF"/>
              <w:spacing w:before="120" w:after="0"/>
              <w:rPr>
                <w:i/>
                <w:sz w:val="24"/>
                <w:szCs w:val="24"/>
              </w:rPr>
            </w:pPr>
            <w:r w:rsidRPr="005765C7">
              <w:rPr>
                <w:sz w:val="24"/>
                <w:szCs w:val="24"/>
              </w:rPr>
              <w:t>☐</w:t>
            </w:r>
            <w:r w:rsidRPr="005765C7">
              <w:rPr>
                <w:sz w:val="24"/>
                <w:szCs w:val="24"/>
              </w:rPr>
              <w:t xml:space="preserve"> Publish and describe a vocabulary in Research Vocabularies Australia </w:t>
            </w:r>
            <w:r w:rsidRPr="005765C7">
              <w:rPr>
                <w:i/>
                <w:sz w:val="24"/>
                <w:szCs w:val="24"/>
              </w:rPr>
              <w:t>(</w:t>
            </w:r>
            <w:hyperlink r:id="rId11">
              <w:r w:rsidRPr="005765C7">
                <w:rPr>
                  <w:i/>
                  <w:color w:val="1155CC"/>
                  <w:sz w:val="24"/>
                  <w:szCs w:val="24"/>
                  <w:u w:val="single"/>
                </w:rPr>
                <w:t>https://vocabs.ands.org.au/</w:t>
              </w:r>
            </w:hyperlink>
            <w:r w:rsidRPr="005765C7">
              <w:rPr>
                <w:i/>
                <w:sz w:val="24"/>
                <w:szCs w:val="24"/>
              </w:rPr>
              <w:t>)</w:t>
            </w:r>
          </w:p>
          <w:p w14:paraId="6F507C09" w14:textId="77777777" w:rsidR="007A6A8E" w:rsidRPr="005765C7" w:rsidRDefault="007A5BAB">
            <w:pPr>
              <w:shd w:val="clear" w:color="auto" w:fill="FFFFFF"/>
              <w:spacing w:before="120" w:after="0"/>
              <w:rPr>
                <w:sz w:val="24"/>
                <w:szCs w:val="24"/>
              </w:rPr>
            </w:pPr>
            <w:bookmarkStart w:id="3" w:name="_slw7z5v7elp7" w:colFirst="0" w:colLast="0"/>
            <w:bookmarkEnd w:id="3"/>
            <w:r w:rsidRPr="005765C7">
              <w:rPr>
                <w:sz w:val="24"/>
                <w:szCs w:val="24"/>
              </w:rPr>
              <w:t>☐</w:t>
            </w:r>
            <w:r w:rsidRPr="005765C7">
              <w:rPr>
                <w:sz w:val="24"/>
                <w:szCs w:val="24"/>
              </w:rPr>
              <w:t xml:space="preserve"> </w:t>
            </w:r>
            <w:proofErr w:type="gramStart"/>
            <w:r w:rsidRPr="005765C7">
              <w:rPr>
                <w:sz w:val="24"/>
                <w:szCs w:val="24"/>
              </w:rPr>
              <w:t>Store  a</w:t>
            </w:r>
            <w:proofErr w:type="gramEnd"/>
            <w:r w:rsidRPr="005765C7">
              <w:rPr>
                <w:sz w:val="24"/>
                <w:szCs w:val="24"/>
              </w:rPr>
              <w:t xml:space="preserve"> vocabulary in a repository</w:t>
            </w:r>
          </w:p>
        </w:tc>
      </w:tr>
      <w:tr w:rsidR="007A6A8E" w14:paraId="5CA65E8D" w14:textId="77777777" w:rsidTr="005765C7">
        <w:trPr>
          <w:trHeight w:val="2360"/>
        </w:trPr>
        <w:tc>
          <w:tcPr>
            <w:tcW w:w="935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3C4C1AC" w14:textId="77777777" w:rsidR="007A6A8E" w:rsidRPr="005765C7" w:rsidRDefault="007A5BAB">
            <w:pPr>
              <w:shd w:val="clear" w:color="auto" w:fill="FFFFFF"/>
              <w:spacing w:before="120" w:after="0"/>
              <w:ind w:left="180" w:right="660"/>
              <w:rPr>
                <w:b/>
                <w:sz w:val="24"/>
                <w:szCs w:val="24"/>
              </w:rPr>
            </w:pPr>
            <w:r w:rsidRPr="005765C7">
              <w:rPr>
                <w:b/>
                <w:sz w:val="24"/>
                <w:szCs w:val="24"/>
              </w:rPr>
              <w:t>Service setup requirement:</w:t>
            </w:r>
          </w:p>
          <w:p w14:paraId="0E46C651" w14:textId="77777777" w:rsidR="007A6A8E" w:rsidRPr="005765C7" w:rsidRDefault="007A5BAB">
            <w:pPr>
              <w:shd w:val="clear" w:color="auto" w:fill="FFFFFF"/>
              <w:spacing w:before="120" w:after="0"/>
              <w:ind w:left="180" w:right="660"/>
              <w:rPr>
                <w:sz w:val="24"/>
                <w:szCs w:val="24"/>
              </w:rPr>
            </w:pPr>
            <w:r w:rsidRPr="005765C7">
              <w:rPr>
                <w:sz w:val="24"/>
                <w:szCs w:val="24"/>
              </w:rPr>
              <w:t>Has the Research Vocabularies Australia agreement been reviewed and signed by someone of authority within your organisation?</w:t>
            </w:r>
          </w:p>
          <w:p w14:paraId="4C32DB4E" w14:textId="77777777" w:rsidR="007A6A8E" w:rsidRPr="005765C7" w:rsidRDefault="007A5BAB">
            <w:pPr>
              <w:shd w:val="clear" w:color="auto" w:fill="FFFFFF"/>
              <w:spacing w:before="120" w:after="0"/>
              <w:ind w:left="180" w:right="660"/>
              <w:rPr>
                <w:sz w:val="24"/>
                <w:szCs w:val="24"/>
              </w:rPr>
            </w:pPr>
            <w:r w:rsidRPr="005765C7">
              <w:rPr>
                <w:sz w:val="24"/>
                <w:szCs w:val="24"/>
              </w:rPr>
              <w:t xml:space="preserve">   ☐Yes     ☐ No</w:t>
            </w:r>
          </w:p>
          <w:p w14:paraId="56141CEC" w14:textId="77777777" w:rsidR="007A6A8E" w:rsidRPr="005765C7" w:rsidRDefault="007A5BAB">
            <w:pPr>
              <w:shd w:val="clear" w:color="auto" w:fill="FFFFFF"/>
              <w:spacing w:before="120" w:after="0"/>
              <w:ind w:left="180" w:right="660"/>
              <w:rPr>
                <w:i/>
                <w:sz w:val="24"/>
                <w:szCs w:val="24"/>
              </w:rPr>
            </w:pPr>
            <w:r w:rsidRPr="005765C7">
              <w:rPr>
                <w:i/>
                <w:sz w:val="24"/>
                <w:szCs w:val="24"/>
              </w:rPr>
              <w:t>(Please send scanne</w:t>
            </w:r>
            <w:r w:rsidRPr="005765C7">
              <w:rPr>
                <w:i/>
                <w:sz w:val="24"/>
                <w:szCs w:val="24"/>
              </w:rPr>
              <w:t>d copy to your ARDC Outreach Officer or to services@ardc.edu.au)</w:t>
            </w:r>
          </w:p>
        </w:tc>
      </w:tr>
      <w:tr w:rsidR="007A6A8E" w14:paraId="188387BC" w14:textId="77777777" w:rsidTr="005765C7">
        <w:trPr>
          <w:trHeight w:val="2745"/>
        </w:trPr>
        <w:tc>
          <w:tcPr>
            <w:tcW w:w="935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58638BC" w14:textId="77777777" w:rsidR="007A6A8E" w:rsidRPr="005765C7" w:rsidRDefault="007A5BAB">
            <w:pPr>
              <w:shd w:val="clear" w:color="auto" w:fill="FFFFFF"/>
              <w:spacing w:before="160" w:after="0"/>
              <w:ind w:left="180" w:right="660"/>
              <w:rPr>
                <w:b/>
                <w:sz w:val="24"/>
                <w:szCs w:val="24"/>
              </w:rPr>
            </w:pPr>
            <w:r w:rsidRPr="005765C7">
              <w:rPr>
                <w:b/>
                <w:sz w:val="24"/>
                <w:szCs w:val="24"/>
              </w:rPr>
              <w:t>Vocabulary information:</w:t>
            </w:r>
          </w:p>
          <w:p w14:paraId="393B8B9E" w14:textId="77777777" w:rsidR="007A6A8E" w:rsidRPr="005765C7" w:rsidRDefault="007A5BAB">
            <w:pPr>
              <w:shd w:val="clear" w:color="auto" w:fill="FFFFFF"/>
              <w:spacing w:before="120" w:after="0"/>
              <w:ind w:left="180" w:right="660"/>
              <w:rPr>
                <w:sz w:val="24"/>
                <w:szCs w:val="24"/>
              </w:rPr>
            </w:pPr>
            <w:r w:rsidRPr="005765C7">
              <w:rPr>
                <w:sz w:val="24"/>
                <w:szCs w:val="24"/>
              </w:rPr>
              <w:t xml:space="preserve">Does your organisation have administrative responsibility for the vocabulary you wish to publish? </w:t>
            </w:r>
          </w:p>
          <w:p w14:paraId="3C680809" w14:textId="77777777" w:rsidR="007A6A8E" w:rsidRPr="005765C7" w:rsidRDefault="007A5BAB">
            <w:pPr>
              <w:shd w:val="clear" w:color="auto" w:fill="FFFFFF"/>
              <w:spacing w:before="120" w:after="0"/>
              <w:ind w:left="180" w:right="660"/>
              <w:rPr>
                <w:sz w:val="24"/>
                <w:szCs w:val="24"/>
              </w:rPr>
            </w:pPr>
            <w:r w:rsidRPr="005765C7">
              <w:rPr>
                <w:sz w:val="24"/>
                <w:szCs w:val="24"/>
              </w:rPr>
              <w:t xml:space="preserve">   ☐Yes     ☐ No</w:t>
            </w:r>
          </w:p>
          <w:p w14:paraId="7E0920BA" w14:textId="77777777" w:rsidR="007A6A8E" w:rsidRPr="005765C7" w:rsidRDefault="007A5BAB">
            <w:pPr>
              <w:shd w:val="clear" w:color="auto" w:fill="FFFFFF"/>
              <w:spacing w:before="120" w:after="0"/>
              <w:ind w:left="180" w:right="660"/>
              <w:rPr>
                <w:sz w:val="24"/>
                <w:szCs w:val="24"/>
              </w:rPr>
            </w:pPr>
            <w:bookmarkStart w:id="4" w:name="_cu0vchaeweuv" w:colFirst="0" w:colLast="0"/>
            <w:bookmarkEnd w:id="4"/>
            <w:r w:rsidRPr="005765C7">
              <w:rPr>
                <w:sz w:val="24"/>
                <w:szCs w:val="24"/>
              </w:rPr>
              <w:t xml:space="preserve">Does your organisation have a specific person assigned to manage the vocabulary and liaise with ARDC on any matter concerning the published </w:t>
            </w:r>
            <w:r w:rsidRPr="005765C7">
              <w:rPr>
                <w:sz w:val="24"/>
                <w:szCs w:val="24"/>
              </w:rPr>
              <w:t>vocabulary?</w:t>
            </w:r>
          </w:p>
          <w:p w14:paraId="3F396925" w14:textId="77777777" w:rsidR="007A6A8E" w:rsidRPr="005765C7" w:rsidRDefault="007A5BAB" w:rsidP="005765C7">
            <w:pPr>
              <w:shd w:val="clear" w:color="auto" w:fill="FFFFFF"/>
              <w:spacing w:before="120" w:after="0"/>
              <w:ind w:left="181" w:right="658"/>
              <w:rPr>
                <w:sz w:val="24"/>
                <w:szCs w:val="24"/>
              </w:rPr>
            </w:pPr>
            <w:bookmarkStart w:id="5" w:name="_adh9yvdzuw5v" w:colFirst="0" w:colLast="0"/>
            <w:bookmarkEnd w:id="5"/>
            <w:r w:rsidRPr="005765C7">
              <w:rPr>
                <w:sz w:val="24"/>
                <w:szCs w:val="24"/>
              </w:rPr>
              <w:t xml:space="preserve">   ☐Yes     ☐ No</w:t>
            </w:r>
          </w:p>
        </w:tc>
      </w:tr>
    </w:tbl>
    <w:p w14:paraId="08FB023B" w14:textId="77777777" w:rsidR="007A6A8E" w:rsidRDefault="007A5BAB" w:rsidP="005765C7">
      <w:pPr>
        <w:pStyle w:val="Heading2"/>
        <w:ind w:left="426"/>
      </w:pPr>
      <w:bookmarkStart w:id="6" w:name="_c4yhrr16a85h" w:colFirst="0" w:colLast="0"/>
      <w:bookmarkEnd w:id="6"/>
      <w:r>
        <w:t>Using a vocabulary</w:t>
      </w:r>
    </w:p>
    <w:tbl>
      <w:tblPr>
        <w:tblStyle w:val="a0"/>
        <w:tblW w:w="9380" w:type="dxa"/>
        <w:tblInd w:w="535" w:type="dxa"/>
        <w:tblBorders>
          <w:top w:val="nil"/>
          <w:left w:val="nil"/>
          <w:bottom w:val="nil"/>
          <w:right w:val="nil"/>
          <w:insideH w:val="nil"/>
          <w:insideV w:val="nil"/>
        </w:tblBorders>
        <w:tblLayout w:type="fixed"/>
        <w:tblLook w:val="0600" w:firstRow="0" w:lastRow="0" w:firstColumn="0" w:lastColumn="0" w:noHBand="1" w:noVBand="1"/>
      </w:tblPr>
      <w:tblGrid>
        <w:gridCol w:w="9380"/>
      </w:tblGrid>
      <w:tr w:rsidR="005765C7" w14:paraId="500AF6EB" w14:textId="77777777" w:rsidTr="005765C7">
        <w:trPr>
          <w:trHeight w:val="2290"/>
        </w:trPr>
        <w:tc>
          <w:tcPr>
            <w:tcW w:w="938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20913720" w14:textId="77777777" w:rsidR="007A6A8E" w:rsidRPr="005765C7" w:rsidRDefault="007A5BAB">
            <w:pPr>
              <w:shd w:val="clear" w:color="auto" w:fill="FFFFFF"/>
              <w:spacing w:before="160" w:after="0"/>
              <w:ind w:left="180"/>
              <w:rPr>
                <w:sz w:val="24"/>
                <w:szCs w:val="24"/>
              </w:rPr>
            </w:pPr>
            <w:r w:rsidRPr="005765C7">
              <w:rPr>
                <w:sz w:val="24"/>
                <w:szCs w:val="24"/>
              </w:rPr>
              <w:t>ARDC offer options to use a vocabulary. Which of the following services are you interested in?</w:t>
            </w:r>
          </w:p>
          <w:p w14:paraId="7DFC881C" w14:textId="77777777" w:rsidR="007A6A8E" w:rsidRPr="005765C7" w:rsidRDefault="007A5BAB" w:rsidP="005765C7">
            <w:pPr>
              <w:shd w:val="clear" w:color="auto" w:fill="FFFFFF"/>
              <w:spacing w:before="0" w:after="0" w:line="288" w:lineRule="auto"/>
              <w:ind w:right="-163"/>
              <w:rPr>
                <w:i/>
                <w:sz w:val="24"/>
                <w:szCs w:val="24"/>
              </w:rPr>
            </w:pPr>
            <w:r w:rsidRPr="005765C7">
              <w:rPr>
                <w:sz w:val="24"/>
                <w:szCs w:val="24"/>
              </w:rPr>
              <w:t>☐</w:t>
            </w:r>
            <w:r w:rsidRPr="005765C7">
              <w:rPr>
                <w:sz w:val="24"/>
                <w:szCs w:val="24"/>
              </w:rPr>
              <w:t xml:space="preserve"> Explore other published vocabularies in Research Vocabularies Australia </w:t>
            </w:r>
            <w:r w:rsidRPr="005765C7">
              <w:rPr>
                <w:i/>
                <w:sz w:val="24"/>
                <w:szCs w:val="24"/>
              </w:rPr>
              <w:t>(</w:t>
            </w:r>
            <w:hyperlink r:id="rId12">
              <w:r w:rsidRPr="005765C7">
                <w:rPr>
                  <w:i/>
                  <w:color w:val="1155CC"/>
                  <w:sz w:val="24"/>
                  <w:szCs w:val="24"/>
                  <w:u w:val="single"/>
                </w:rPr>
                <w:t>https://vocabs.ands.org.au/</w:t>
              </w:r>
            </w:hyperlink>
            <w:r w:rsidRPr="005765C7">
              <w:rPr>
                <w:i/>
                <w:sz w:val="24"/>
                <w:szCs w:val="24"/>
              </w:rPr>
              <w:t xml:space="preserve">) </w:t>
            </w:r>
          </w:p>
          <w:p w14:paraId="5BFE90EF" w14:textId="77777777" w:rsidR="007A6A8E" w:rsidRDefault="007A5BAB">
            <w:pPr>
              <w:shd w:val="clear" w:color="auto" w:fill="FFFFFF"/>
              <w:spacing w:before="0" w:after="0" w:line="288" w:lineRule="auto"/>
            </w:pPr>
            <w:bookmarkStart w:id="7" w:name="_92rzflvrs51o" w:colFirst="0" w:colLast="0"/>
            <w:bookmarkEnd w:id="7"/>
            <w:r w:rsidRPr="005765C7">
              <w:rPr>
                <w:sz w:val="24"/>
                <w:szCs w:val="24"/>
              </w:rPr>
              <w:t>☐</w:t>
            </w:r>
            <w:r w:rsidRPr="005765C7">
              <w:rPr>
                <w:sz w:val="24"/>
                <w:szCs w:val="24"/>
              </w:rPr>
              <w:t xml:space="preserve"> </w:t>
            </w:r>
            <w:r w:rsidRPr="005765C7">
              <w:rPr>
                <w:color w:val="333333"/>
                <w:sz w:val="24"/>
                <w:szCs w:val="24"/>
                <w:highlight w:val="white"/>
              </w:rPr>
              <w:t xml:space="preserve">Use an available vocabulary in my own system using an Vocabulary </w:t>
            </w:r>
            <w:r w:rsidRPr="005765C7">
              <w:rPr>
                <w:i/>
                <w:color w:val="333333"/>
                <w:sz w:val="24"/>
                <w:szCs w:val="24"/>
                <w:highlight w:val="white"/>
              </w:rPr>
              <w:t>(</w:t>
            </w:r>
            <w:hyperlink r:id="rId13">
              <w:r w:rsidRPr="005765C7">
                <w:rPr>
                  <w:i/>
                  <w:color w:val="1155CC"/>
                  <w:sz w:val="24"/>
                  <w:szCs w:val="24"/>
                  <w:highlight w:val="white"/>
                </w:rPr>
                <w:t>https://documentation.ands.org.au/display/DOC/Vocabulary+Widget</w:t>
              </w:r>
            </w:hyperlink>
            <w:r w:rsidRPr="005765C7">
              <w:rPr>
                <w:i/>
                <w:color w:val="333333"/>
                <w:sz w:val="24"/>
                <w:szCs w:val="24"/>
                <w:highlight w:val="white"/>
              </w:rPr>
              <w:t xml:space="preserve">) </w:t>
            </w:r>
            <w:r w:rsidRPr="005765C7">
              <w:rPr>
                <w:color w:val="333333"/>
                <w:sz w:val="24"/>
                <w:szCs w:val="24"/>
                <w:highlight w:val="white"/>
              </w:rPr>
              <w:t>or API/</w:t>
            </w:r>
            <w:proofErr w:type="spellStart"/>
            <w:r w:rsidRPr="005765C7">
              <w:rPr>
                <w:color w:val="333333"/>
                <w:sz w:val="24"/>
                <w:szCs w:val="24"/>
                <w:highlight w:val="white"/>
              </w:rPr>
              <w:t>SISSVoc</w:t>
            </w:r>
            <w:proofErr w:type="spellEnd"/>
            <w:r w:rsidRPr="005765C7">
              <w:rPr>
                <w:color w:val="333333"/>
                <w:sz w:val="24"/>
                <w:szCs w:val="24"/>
                <w:highlight w:val="white"/>
              </w:rPr>
              <w:t xml:space="preserve"> </w:t>
            </w:r>
            <w:r w:rsidRPr="005765C7">
              <w:rPr>
                <w:i/>
                <w:color w:val="333333"/>
                <w:sz w:val="24"/>
                <w:szCs w:val="24"/>
                <w:highlight w:val="white"/>
              </w:rPr>
              <w:t xml:space="preserve"> (</w:t>
            </w:r>
            <w:hyperlink r:id="rId14">
              <w:r w:rsidRPr="005765C7">
                <w:rPr>
                  <w:i/>
                  <w:color w:val="1155CC"/>
                  <w:sz w:val="24"/>
                  <w:szCs w:val="24"/>
                  <w:highlight w:val="white"/>
                </w:rPr>
                <w:t>h</w:t>
              </w:r>
              <w:r w:rsidRPr="005765C7">
                <w:rPr>
                  <w:i/>
                  <w:color w:val="1155CC"/>
                  <w:sz w:val="24"/>
                  <w:szCs w:val="24"/>
                  <w:highlight w:val="white"/>
                </w:rPr>
                <w:t>t</w:t>
              </w:r>
              <w:r w:rsidRPr="005765C7">
                <w:rPr>
                  <w:i/>
                  <w:color w:val="1155CC"/>
                  <w:sz w:val="24"/>
                  <w:szCs w:val="24"/>
                  <w:highlight w:val="white"/>
                </w:rPr>
                <w:t>t</w:t>
              </w:r>
              <w:r w:rsidRPr="005765C7">
                <w:rPr>
                  <w:i/>
                  <w:color w:val="1155CC"/>
                  <w:sz w:val="24"/>
                  <w:szCs w:val="24"/>
                  <w:highlight w:val="white"/>
                </w:rPr>
                <w:t>ps://documentation.ands.org.au/</w:t>
              </w:r>
              <w:r w:rsidRPr="005765C7">
                <w:rPr>
                  <w:i/>
                  <w:color w:val="1155CC"/>
                  <w:sz w:val="24"/>
                  <w:szCs w:val="24"/>
                  <w:highlight w:val="white"/>
                </w:rPr>
                <w:t>d</w:t>
              </w:r>
              <w:r w:rsidRPr="005765C7">
                <w:rPr>
                  <w:i/>
                  <w:color w:val="1155CC"/>
                  <w:sz w:val="24"/>
                  <w:szCs w:val="24"/>
                  <w:highlight w:val="white"/>
                </w:rPr>
                <w:t>isplay/DOC/Linked+Data+API</w:t>
              </w:r>
            </w:hyperlink>
            <w:r>
              <w:rPr>
                <w:color w:val="333333"/>
                <w:highlight w:val="white"/>
              </w:rPr>
              <w:t>.</w:t>
            </w:r>
          </w:p>
        </w:tc>
      </w:tr>
    </w:tbl>
    <w:p w14:paraId="16982FD2" w14:textId="77777777" w:rsidR="007A6A8E" w:rsidRDefault="007A5BAB" w:rsidP="005765C7">
      <w:pPr>
        <w:pStyle w:val="Heading2"/>
        <w:ind w:left="426"/>
      </w:pPr>
      <w:bookmarkStart w:id="8" w:name="_9ywilb2rv76a" w:colFirst="0" w:colLast="0"/>
      <w:bookmarkStart w:id="9" w:name="_tg0gmrw8xd9i" w:colFirst="0" w:colLast="0"/>
      <w:bookmarkEnd w:id="8"/>
      <w:bookmarkEnd w:id="9"/>
      <w:r>
        <w:lastRenderedPageBreak/>
        <w:t>Give Feedback on vocabularies</w:t>
      </w:r>
    </w:p>
    <w:tbl>
      <w:tblPr>
        <w:tblStyle w:val="a1"/>
        <w:tblW w:w="9356" w:type="dxa"/>
        <w:tblInd w:w="559" w:type="dxa"/>
        <w:tblBorders>
          <w:top w:val="nil"/>
          <w:left w:val="nil"/>
          <w:bottom w:val="nil"/>
          <w:right w:val="nil"/>
          <w:insideH w:val="nil"/>
          <w:insideV w:val="nil"/>
        </w:tblBorders>
        <w:tblLayout w:type="fixed"/>
        <w:tblLook w:val="0600" w:firstRow="0" w:lastRow="0" w:firstColumn="0" w:lastColumn="0" w:noHBand="1" w:noVBand="1"/>
      </w:tblPr>
      <w:tblGrid>
        <w:gridCol w:w="9356"/>
      </w:tblGrid>
      <w:tr w:rsidR="007A6A8E" w:rsidRPr="005765C7" w14:paraId="0169D752" w14:textId="77777777" w:rsidTr="005765C7">
        <w:trPr>
          <w:trHeight w:val="2231"/>
        </w:trPr>
        <w:tc>
          <w:tcPr>
            <w:tcW w:w="9356"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76F46C8" w14:textId="77777777" w:rsidR="007A6A8E" w:rsidRPr="005765C7" w:rsidRDefault="007A5BAB">
            <w:pPr>
              <w:shd w:val="clear" w:color="auto" w:fill="FFFFFF"/>
              <w:spacing w:before="120" w:after="0"/>
              <w:ind w:left="0"/>
              <w:rPr>
                <w:sz w:val="24"/>
                <w:szCs w:val="24"/>
              </w:rPr>
            </w:pPr>
            <w:r w:rsidRPr="005765C7">
              <w:rPr>
                <w:sz w:val="24"/>
                <w:szCs w:val="24"/>
              </w:rPr>
              <w:t>ARDC offer options to give feedback on vocabularies.  Which of the following services are you interested in?</w:t>
            </w:r>
          </w:p>
          <w:p w14:paraId="32FB490A" w14:textId="77777777" w:rsidR="007A6A8E" w:rsidRPr="005765C7" w:rsidRDefault="007A5BAB" w:rsidP="005765C7">
            <w:pPr>
              <w:shd w:val="clear" w:color="auto" w:fill="FFFFFF"/>
              <w:spacing w:before="120" w:after="0"/>
              <w:ind w:left="0"/>
              <w:rPr>
                <w:sz w:val="24"/>
                <w:szCs w:val="24"/>
              </w:rPr>
            </w:pPr>
            <w:r w:rsidRPr="005765C7">
              <w:rPr>
                <w:sz w:val="24"/>
                <w:szCs w:val="24"/>
              </w:rPr>
              <w:t>☐</w:t>
            </w:r>
            <w:r w:rsidRPr="005765C7">
              <w:rPr>
                <w:sz w:val="24"/>
                <w:szCs w:val="24"/>
              </w:rPr>
              <w:t xml:space="preserve"> Request for the addition of a vocabulary</w:t>
            </w:r>
          </w:p>
          <w:p w14:paraId="6D2DCB10" w14:textId="77777777" w:rsidR="007A6A8E" w:rsidRPr="005765C7" w:rsidRDefault="007A5BAB">
            <w:pPr>
              <w:numPr>
                <w:ilvl w:val="0"/>
                <w:numId w:val="3"/>
              </w:numPr>
              <w:shd w:val="clear" w:color="auto" w:fill="FFFFFF"/>
              <w:spacing w:before="120" w:after="0"/>
              <w:rPr>
                <w:color w:val="000000"/>
                <w:sz w:val="24"/>
                <w:szCs w:val="24"/>
              </w:rPr>
            </w:pPr>
            <w:r w:rsidRPr="005765C7">
              <w:rPr>
                <w:sz w:val="24"/>
                <w:szCs w:val="24"/>
              </w:rPr>
              <w:t xml:space="preserve">Simply email services@ardc.edu.au. A Service Desk issue will be </w:t>
            </w:r>
            <w:proofErr w:type="gramStart"/>
            <w:r w:rsidRPr="005765C7">
              <w:rPr>
                <w:sz w:val="24"/>
                <w:szCs w:val="24"/>
              </w:rPr>
              <w:t>created</w:t>
            </w:r>
            <w:proofErr w:type="gramEnd"/>
            <w:r w:rsidRPr="005765C7">
              <w:rPr>
                <w:sz w:val="24"/>
                <w:szCs w:val="24"/>
              </w:rPr>
              <w:t xml:space="preserve"> and you will receive a response </w:t>
            </w:r>
            <w:r w:rsidRPr="005765C7">
              <w:rPr>
                <w:sz w:val="24"/>
                <w:szCs w:val="24"/>
              </w:rPr>
              <w:t>from ARDC when the vocabulary has been added or an explanation why a vocabulary cannot be added or if we need more information</w:t>
            </w:r>
          </w:p>
          <w:p w14:paraId="10D41B21" w14:textId="77777777" w:rsidR="007A6A8E" w:rsidRPr="005765C7" w:rsidRDefault="007A5BAB">
            <w:pPr>
              <w:shd w:val="clear" w:color="auto" w:fill="FFFFFF"/>
              <w:spacing w:before="120" w:after="0"/>
              <w:ind w:left="0"/>
              <w:rPr>
                <w:sz w:val="24"/>
                <w:szCs w:val="24"/>
              </w:rPr>
            </w:pPr>
            <w:r w:rsidRPr="005765C7">
              <w:rPr>
                <w:sz w:val="24"/>
                <w:szCs w:val="24"/>
              </w:rPr>
              <w:t>☐</w:t>
            </w:r>
            <w:r w:rsidRPr="005765C7">
              <w:rPr>
                <w:sz w:val="24"/>
                <w:szCs w:val="24"/>
              </w:rPr>
              <w:t xml:space="preserve"> Suggest a change or correction to an existing vocabulary</w:t>
            </w:r>
          </w:p>
          <w:p w14:paraId="34216D46" w14:textId="77777777" w:rsidR="007A6A8E" w:rsidRPr="005765C7" w:rsidRDefault="007A5BAB">
            <w:pPr>
              <w:numPr>
                <w:ilvl w:val="0"/>
                <w:numId w:val="2"/>
              </w:numPr>
              <w:shd w:val="clear" w:color="auto" w:fill="FFFFFF"/>
              <w:spacing w:before="120" w:after="0"/>
              <w:rPr>
                <w:color w:val="000000"/>
                <w:sz w:val="24"/>
                <w:szCs w:val="24"/>
              </w:rPr>
            </w:pPr>
            <w:r w:rsidRPr="005765C7">
              <w:rPr>
                <w:sz w:val="24"/>
                <w:szCs w:val="24"/>
              </w:rPr>
              <w:t xml:space="preserve">Access </w:t>
            </w:r>
            <w:proofErr w:type="spellStart"/>
            <w:r w:rsidRPr="005765C7">
              <w:rPr>
                <w:sz w:val="24"/>
                <w:szCs w:val="24"/>
              </w:rPr>
              <w:t>MyVocabs</w:t>
            </w:r>
            <w:proofErr w:type="spellEnd"/>
            <w:r w:rsidRPr="005765C7">
              <w:rPr>
                <w:sz w:val="24"/>
                <w:szCs w:val="24"/>
              </w:rPr>
              <w:t xml:space="preserve"> </w:t>
            </w:r>
            <w:r w:rsidRPr="005765C7">
              <w:rPr>
                <w:i/>
                <w:sz w:val="24"/>
                <w:szCs w:val="24"/>
              </w:rPr>
              <w:t>(</w:t>
            </w:r>
            <w:hyperlink r:id="rId15">
              <w:r w:rsidRPr="005765C7">
                <w:rPr>
                  <w:i/>
                  <w:color w:val="1155CC"/>
                  <w:sz w:val="24"/>
                  <w:szCs w:val="24"/>
                </w:rPr>
                <w:t>https:</w:t>
              </w:r>
              <w:r w:rsidRPr="005765C7">
                <w:rPr>
                  <w:i/>
                  <w:color w:val="1155CC"/>
                  <w:sz w:val="24"/>
                  <w:szCs w:val="24"/>
                </w:rPr>
                <w:t>//voc</w:t>
              </w:r>
              <w:r w:rsidRPr="005765C7">
                <w:rPr>
                  <w:i/>
                  <w:color w:val="1155CC"/>
                  <w:sz w:val="24"/>
                  <w:szCs w:val="24"/>
                </w:rPr>
                <w:t>a</w:t>
              </w:r>
              <w:r w:rsidRPr="005765C7">
                <w:rPr>
                  <w:i/>
                  <w:color w:val="1155CC"/>
                  <w:sz w:val="24"/>
                  <w:szCs w:val="24"/>
                </w:rPr>
                <w:t>bs.ands.org.au/</w:t>
              </w:r>
            </w:hyperlink>
            <w:r w:rsidRPr="005765C7">
              <w:rPr>
                <w:i/>
                <w:sz w:val="24"/>
                <w:szCs w:val="24"/>
              </w:rPr>
              <w:t xml:space="preserve">) </w:t>
            </w:r>
            <w:r w:rsidRPr="005765C7">
              <w:rPr>
                <w:sz w:val="24"/>
                <w:szCs w:val="24"/>
              </w:rPr>
              <w:t>using your AAF or social media account</w:t>
            </w:r>
          </w:p>
        </w:tc>
      </w:tr>
    </w:tbl>
    <w:p w14:paraId="547623CE" w14:textId="77777777" w:rsidR="007A6A8E" w:rsidRPr="005765C7" w:rsidRDefault="007A6A8E">
      <w:pPr>
        <w:shd w:val="clear" w:color="auto" w:fill="FFFFFF"/>
        <w:spacing w:before="160" w:after="0"/>
        <w:ind w:left="0"/>
        <w:rPr>
          <w:sz w:val="24"/>
          <w:szCs w:val="24"/>
        </w:rPr>
      </w:pPr>
    </w:p>
    <w:p w14:paraId="4B37698C" w14:textId="77777777" w:rsidR="005765C7" w:rsidRPr="005765C7" w:rsidRDefault="005765C7" w:rsidP="005765C7">
      <w:pPr>
        <w:shd w:val="clear" w:color="auto" w:fill="FFFFFF"/>
        <w:spacing w:before="160" w:after="0"/>
        <w:ind w:left="567"/>
        <w:rPr>
          <w:sz w:val="24"/>
          <w:szCs w:val="24"/>
        </w:rPr>
      </w:pPr>
    </w:p>
    <w:p w14:paraId="4D069622" w14:textId="77777777" w:rsidR="005765C7" w:rsidRPr="005765C7" w:rsidRDefault="005765C7" w:rsidP="005765C7">
      <w:pPr>
        <w:shd w:val="clear" w:color="auto" w:fill="FFFFFF"/>
        <w:spacing w:before="160" w:after="0"/>
        <w:ind w:left="567"/>
        <w:rPr>
          <w:sz w:val="24"/>
          <w:szCs w:val="24"/>
        </w:rPr>
      </w:pPr>
    </w:p>
    <w:p w14:paraId="5E011BDB" w14:textId="77777777" w:rsidR="005765C7" w:rsidRPr="005765C7" w:rsidRDefault="005765C7" w:rsidP="005765C7">
      <w:pPr>
        <w:shd w:val="clear" w:color="auto" w:fill="FFFFFF"/>
        <w:spacing w:before="160" w:after="0"/>
        <w:ind w:left="567"/>
        <w:rPr>
          <w:sz w:val="24"/>
          <w:szCs w:val="24"/>
        </w:rPr>
      </w:pPr>
    </w:p>
    <w:p w14:paraId="53486676" w14:textId="10BA815A" w:rsidR="007A6A8E" w:rsidRPr="005765C7" w:rsidRDefault="007A5BAB" w:rsidP="005765C7">
      <w:pPr>
        <w:shd w:val="clear" w:color="auto" w:fill="FFFFFF"/>
        <w:spacing w:before="160" w:after="0"/>
        <w:ind w:left="567"/>
        <w:rPr>
          <w:sz w:val="24"/>
          <w:szCs w:val="24"/>
        </w:rPr>
      </w:pPr>
      <w:r w:rsidRPr="005765C7">
        <w:rPr>
          <w:sz w:val="24"/>
          <w:szCs w:val="24"/>
        </w:rPr>
        <w:t>This checklist was completed by:</w:t>
      </w:r>
    </w:p>
    <w:p w14:paraId="1B8F8CE5" w14:textId="77777777" w:rsidR="007A6A8E" w:rsidRPr="005765C7" w:rsidRDefault="007A6A8E" w:rsidP="005765C7">
      <w:pPr>
        <w:shd w:val="clear" w:color="auto" w:fill="FFFFFF"/>
        <w:spacing w:before="160" w:after="0"/>
        <w:ind w:left="567"/>
        <w:rPr>
          <w:sz w:val="24"/>
          <w:szCs w:val="24"/>
        </w:rPr>
      </w:pPr>
    </w:p>
    <w:p w14:paraId="6D1CE05D" w14:textId="77777777" w:rsidR="007A6A8E" w:rsidRPr="005765C7" w:rsidRDefault="007A5BAB" w:rsidP="005765C7">
      <w:pPr>
        <w:shd w:val="clear" w:color="auto" w:fill="FFFFFF"/>
        <w:spacing w:before="160" w:after="0"/>
        <w:ind w:left="567"/>
        <w:rPr>
          <w:sz w:val="24"/>
          <w:szCs w:val="24"/>
        </w:rPr>
      </w:pPr>
      <w:r w:rsidRPr="005765C7">
        <w:rPr>
          <w:sz w:val="24"/>
          <w:szCs w:val="24"/>
        </w:rPr>
        <w:t>Signature/Date:   ______________________________</w:t>
      </w:r>
    </w:p>
    <w:p w14:paraId="07D85250" w14:textId="77777777" w:rsidR="007A6A8E" w:rsidRPr="005765C7" w:rsidRDefault="007A5BAB" w:rsidP="005765C7">
      <w:pPr>
        <w:shd w:val="clear" w:color="auto" w:fill="FFFFFF"/>
        <w:spacing w:before="160" w:after="0"/>
        <w:ind w:left="567"/>
        <w:rPr>
          <w:sz w:val="24"/>
          <w:szCs w:val="24"/>
        </w:rPr>
      </w:pPr>
      <w:r w:rsidRPr="005765C7">
        <w:rPr>
          <w:sz w:val="24"/>
          <w:szCs w:val="24"/>
        </w:rPr>
        <w:t>Complete name:  ______________________________</w:t>
      </w:r>
    </w:p>
    <w:p w14:paraId="10DA8ABA" w14:textId="77777777" w:rsidR="007A6A8E" w:rsidRPr="005765C7" w:rsidRDefault="007A5BAB" w:rsidP="005765C7">
      <w:pPr>
        <w:shd w:val="clear" w:color="auto" w:fill="FFFFFF"/>
        <w:spacing w:before="160" w:after="0"/>
        <w:ind w:left="567"/>
        <w:rPr>
          <w:sz w:val="24"/>
          <w:szCs w:val="24"/>
        </w:rPr>
      </w:pPr>
      <w:r w:rsidRPr="005765C7">
        <w:rPr>
          <w:sz w:val="24"/>
          <w:szCs w:val="24"/>
        </w:rPr>
        <w:t>Title/Designation: ______________________________</w:t>
      </w:r>
    </w:p>
    <w:p w14:paraId="2B08B5DF" w14:textId="77777777" w:rsidR="007A6A8E" w:rsidRPr="005765C7" w:rsidRDefault="007A5BAB">
      <w:pPr>
        <w:shd w:val="clear" w:color="auto" w:fill="FFFFFF"/>
        <w:spacing w:before="160" w:after="0"/>
        <w:ind w:left="0"/>
        <w:rPr>
          <w:sz w:val="24"/>
          <w:szCs w:val="24"/>
        </w:rPr>
      </w:pPr>
      <w:r w:rsidRPr="005765C7">
        <w:rPr>
          <w:sz w:val="24"/>
          <w:szCs w:val="24"/>
        </w:rPr>
        <w:t xml:space="preserve"> </w:t>
      </w:r>
    </w:p>
    <w:p w14:paraId="0835FD9D" w14:textId="77777777" w:rsidR="007A6A8E" w:rsidRDefault="007A6A8E">
      <w:pPr>
        <w:shd w:val="clear" w:color="auto" w:fill="FFFFFF"/>
        <w:spacing w:before="160" w:after="0"/>
        <w:ind w:left="0"/>
      </w:pPr>
      <w:bookmarkStart w:id="10" w:name="_g42qrrljv4it" w:colFirst="0" w:colLast="0"/>
      <w:bookmarkEnd w:id="10"/>
    </w:p>
    <w:p w14:paraId="1A4F1C18" w14:textId="77777777" w:rsidR="007A6A8E" w:rsidRDefault="007A6A8E">
      <w:pPr>
        <w:shd w:val="clear" w:color="auto" w:fill="FFFFFF"/>
        <w:spacing w:before="320" w:after="0"/>
        <w:ind w:left="720"/>
        <w:rPr>
          <w:color w:val="333333"/>
          <w:sz w:val="21"/>
          <w:szCs w:val="21"/>
        </w:rPr>
      </w:pPr>
      <w:bookmarkStart w:id="11" w:name="_yqulr3w4bexu" w:colFirst="0" w:colLast="0"/>
      <w:bookmarkEnd w:id="11"/>
    </w:p>
    <w:p w14:paraId="67F59710" w14:textId="77777777" w:rsidR="007A6A8E" w:rsidRDefault="007A6A8E">
      <w:bookmarkStart w:id="12" w:name="_5zzxttccztfs" w:colFirst="0" w:colLast="0"/>
      <w:bookmarkEnd w:id="12"/>
    </w:p>
    <w:sectPr w:rsidR="007A6A8E">
      <w:headerReference w:type="default" r:id="rId16"/>
      <w:footerReference w:type="default" r:id="rId17"/>
      <w:headerReference w:type="first" r:id="rId18"/>
      <w:pgSz w:w="11906" w:h="16838"/>
      <w:pgMar w:top="1710" w:right="720" w:bottom="645" w:left="720" w:header="630" w:footer="567"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6166B0" w14:textId="77777777" w:rsidR="007A5BAB" w:rsidRDefault="007A5BAB">
      <w:pPr>
        <w:spacing w:before="0" w:after="0"/>
      </w:pPr>
      <w:r>
        <w:separator/>
      </w:r>
    </w:p>
  </w:endnote>
  <w:endnote w:type="continuationSeparator" w:id="0">
    <w:p w14:paraId="33FF5A76" w14:textId="77777777" w:rsidR="007A5BAB" w:rsidRDefault="007A5BA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Spectral">
    <w:panose1 w:val="02020502060000000000"/>
    <w:charset w:val="4D"/>
    <w:family w:val="roman"/>
    <w:pitch w:val="variable"/>
    <w:sig w:usb0="E000027F" w:usb1="4000E43B" w:usb2="00000000" w:usb3="00000000" w:csb0="00000197"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D6708" w14:textId="7B62A486" w:rsidR="007A6A8E" w:rsidRDefault="007A5BAB">
    <w:pPr>
      <w:pBdr>
        <w:top w:val="nil"/>
        <w:left w:val="nil"/>
        <w:bottom w:val="nil"/>
        <w:right w:val="nil"/>
        <w:between w:val="nil"/>
      </w:pBdr>
      <w:tabs>
        <w:tab w:val="center" w:pos="4680"/>
        <w:tab w:val="right" w:pos="9360"/>
      </w:tabs>
      <w:spacing w:before="240" w:after="120"/>
      <w:ind w:left="0"/>
      <w:rPr>
        <w:rFonts w:ascii="Spectral" w:eastAsia="Spectral" w:hAnsi="Spectral" w:cs="Spectral"/>
      </w:rPr>
    </w:pPr>
    <w:r>
      <w:rPr>
        <w:rFonts w:ascii="Spectral" w:eastAsia="Spectral" w:hAnsi="Spectral" w:cs="Spectral"/>
      </w:rPr>
      <w:t>Using Research Vocabularies Australia: A Checklist</w:t>
    </w:r>
    <w:r>
      <w:rPr>
        <w:rFonts w:ascii="Spectral" w:eastAsia="Spectral" w:hAnsi="Spectral" w:cs="Spectral"/>
      </w:rPr>
      <w:tab/>
    </w:r>
    <w:r>
      <w:rPr>
        <w:rFonts w:ascii="Spectral" w:eastAsia="Spectral" w:hAnsi="Spectral" w:cs="Spectral"/>
      </w:rPr>
      <w:tab/>
    </w:r>
    <w:r>
      <w:rPr>
        <w:rFonts w:ascii="Spectral" w:eastAsia="Spectral" w:hAnsi="Spectral" w:cs="Spectral"/>
      </w:rPr>
      <w:fldChar w:fldCharType="begin"/>
    </w:r>
    <w:r>
      <w:rPr>
        <w:rFonts w:ascii="Spectral" w:eastAsia="Spectral" w:hAnsi="Spectral" w:cs="Spectral"/>
      </w:rPr>
      <w:instrText>PAGE</w:instrText>
    </w:r>
    <w:r w:rsidR="005765C7">
      <w:rPr>
        <w:rFonts w:ascii="Spectral" w:eastAsia="Spectral" w:hAnsi="Spectral" w:cs="Spectral"/>
      </w:rPr>
      <w:fldChar w:fldCharType="separate"/>
    </w:r>
    <w:r w:rsidR="005765C7">
      <w:rPr>
        <w:rFonts w:ascii="Spectral" w:eastAsia="Spectral" w:hAnsi="Spectral" w:cs="Spectral"/>
        <w:noProof/>
      </w:rPr>
      <w:t>1</w:t>
    </w:r>
    <w:r>
      <w:rPr>
        <w:rFonts w:ascii="Spectral" w:eastAsia="Spectral" w:hAnsi="Spectral" w:cs="Spectr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81251" w14:textId="77777777" w:rsidR="007A5BAB" w:rsidRDefault="007A5BAB">
      <w:pPr>
        <w:spacing w:before="0" w:after="0"/>
      </w:pPr>
      <w:r>
        <w:separator/>
      </w:r>
    </w:p>
  </w:footnote>
  <w:footnote w:type="continuationSeparator" w:id="0">
    <w:p w14:paraId="61B5307E" w14:textId="77777777" w:rsidR="007A5BAB" w:rsidRDefault="007A5BA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AC8F5" w14:textId="77777777" w:rsidR="007A6A8E" w:rsidRDefault="007A5BAB">
    <w:pPr>
      <w:pBdr>
        <w:top w:val="nil"/>
        <w:left w:val="nil"/>
        <w:bottom w:val="nil"/>
        <w:right w:val="nil"/>
        <w:between w:val="nil"/>
      </w:pBdr>
      <w:tabs>
        <w:tab w:val="center" w:pos="4680"/>
        <w:tab w:val="right" w:pos="9360"/>
      </w:tabs>
      <w:spacing w:before="0"/>
      <w:ind w:left="0"/>
    </w:pPr>
    <w:r>
      <w:rPr>
        <w:noProof/>
      </w:rPr>
      <w:drawing>
        <wp:anchor distT="0" distB="0" distL="114300" distR="114300" simplePos="0" relativeHeight="251658240" behindDoc="0" locked="0" layoutInCell="1" hidden="0" allowOverlap="1" wp14:anchorId="6BEB644B" wp14:editId="40737041">
          <wp:simplePos x="0" y="0"/>
          <wp:positionH relativeFrom="column">
            <wp:posOffset>5316855</wp:posOffset>
          </wp:positionH>
          <wp:positionV relativeFrom="paragraph">
            <wp:posOffset>9194</wp:posOffset>
          </wp:positionV>
          <wp:extent cx="1329055" cy="433070"/>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329055" cy="433070"/>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9B4BBB" w14:textId="77777777" w:rsidR="007A6A8E" w:rsidRDefault="007A5BAB">
    <w:pPr>
      <w:pBdr>
        <w:top w:val="nil"/>
        <w:left w:val="nil"/>
        <w:bottom w:val="nil"/>
        <w:right w:val="nil"/>
        <w:between w:val="nil"/>
      </w:pBdr>
      <w:tabs>
        <w:tab w:val="center" w:pos="4680"/>
        <w:tab w:val="right" w:pos="9360"/>
      </w:tabs>
      <w:spacing w:before="0"/>
      <w:ind w:left="0"/>
    </w:pPr>
    <w:r>
      <w:rPr>
        <w:noProof/>
      </w:rPr>
      <w:drawing>
        <wp:anchor distT="0" distB="0" distL="114300" distR="114300" simplePos="0" relativeHeight="251659264" behindDoc="0" locked="0" layoutInCell="1" hidden="0" allowOverlap="1" wp14:anchorId="27A653BE" wp14:editId="32E7699B">
          <wp:simplePos x="0" y="0"/>
          <wp:positionH relativeFrom="column">
            <wp:posOffset>-457199</wp:posOffset>
          </wp:positionH>
          <wp:positionV relativeFrom="paragraph">
            <wp:posOffset>-398199</wp:posOffset>
          </wp:positionV>
          <wp:extent cx="7560000" cy="1890361"/>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189036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E5CA8"/>
    <w:multiLevelType w:val="multilevel"/>
    <w:tmpl w:val="D2CA3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10E6659"/>
    <w:multiLevelType w:val="multilevel"/>
    <w:tmpl w:val="3F1213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47F6BD9"/>
    <w:multiLevelType w:val="multilevel"/>
    <w:tmpl w:val="5A002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090D9E"/>
    <w:multiLevelType w:val="multilevel"/>
    <w:tmpl w:val="255CA5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8E"/>
    <w:rsid w:val="005765C7"/>
    <w:rsid w:val="007A5BAB"/>
    <w:rsid w:val="007A6A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EA21E"/>
  <w15:docId w15:val="{3E6E9B5A-E0BA-A14F-8CDF-81A267214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1F1F1F"/>
        <w:sz w:val="22"/>
        <w:szCs w:val="22"/>
        <w:lang w:val="en-GB" w:eastAsia="en-GB" w:bidi="ar-SA"/>
      </w:rPr>
    </w:rPrDefault>
    <w:pPrDefault>
      <w:pPr>
        <w:tabs>
          <w:tab w:val="right" w:pos="10470"/>
        </w:tabs>
        <w:spacing w:before="60" w:after="308"/>
        <w:ind w:left="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480" w:after="240"/>
      <w:outlineLvl w:val="0"/>
    </w:pPr>
    <w:rPr>
      <w:color w:val="00B0D5"/>
      <w:sz w:val="52"/>
      <w:szCs w:val="52"/>
    </w:rPr>
  </w:style>
  <w:style w:type="paragraph" w:styleId="Heading2">
    <w:name w:val="heading 2"/>
    <w:basedOn w:val="Normal"/>
    <w:next w:val="Normal"/>
    <w:uiPriority w:val="9"/>
    <w:unhideWhenUsed/>
    <w:qFormat/>
    <w:pPr>
      <w:spacing w:before="480" w:after="240"/>
      <w:outlineLvl w:val="1"/>
    </w:pPr>
    <w:rPr>
      <w:color w:val="00B0D5"/>
      <w:sz w:val="44"/>
      <w:szCs w:val="44"/>
    </w:rPr>
  </w:style>
  <w:style w:type="paragraph" w:styleId="Heading3">
    <w:name w:val="heading 3"/>
    <w:basedOn w:val="Normal"/>
    <w:next w:val="Normal"/>
    <w:uiPriority w:val="9"/>
    <w:semiHidden/>
    <w:unhideWhenUsed/>
    <w:qFormat/>
    <w:pPr>
      <w:spacing w:before="480" w:after="120"/>
      <w:outlineLvl w:val="2"/>
    </w:pPr>
    <w:rPr>
      <w:color w:val="00B0D5"/>
      <w:sz w:val="36"/>
      <w:szCs w:val="36"/>
    </w:rPr>
  </w:style>
  <w:style w:type="paragraph" w:styleId="Heading4">
    <w:name w:val="heading 4"/>
    <w:basedOn w:val="Normal"/>
    <w:next w:val="Normal"/>
    <w:uiPriority w:val="9"/>
    <w:semiHidden/>
    <w:unhideWhenUsed/>
    <w:qFormat/>
    <w:pPr>
      <w:spacing w:before="480" w:after="0"/>
      <w:outlineLvl w:val="3"/>
    </w:pPr>
    <w:rPr>
      <w:color w:val="00B0D5"/>
      <w:sz w:val="28"/>
      <w:szCs w:val="28"/>
    </w:rPr>
  </w:style>
  <w:style w:type="paragraph" w:styleId="Heading5">
    <w:name w:val="heading 5"/>
    <w:basedOn w:val="Normal"/>
    <w:next w:val="Normal"/>
    <w:uiPriority w:val="9"/>
    <w:semiHidden/>
    <w:unhideWhenUsed/>
    <w:qFormat/>
    <w:pPr>
      <w:spacing w:before="480" w:after="0"/>
      <w:outlineLvl w:val="4"/>
    </w:pPr>
    <w:rPr>
      <w:color w:val="00B0D5"/>
    </w:rPr>
  </w:style>
  <w:style w:type="paragraph" w:styleId="Heading6">
    <w:name w:val="heading 6"/>
    <w:basedOn w:val="Normal"/>
    <w:next w:val="Normal"/>
    <w:uiPriority w:val="9"/>
    <w:semiHidden/>
    <w:unhideWhenUsed/>
    <w:qFormat/>
    <w:pPr>
      <w:ind w:left="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480"/>
    </w:pPr>
    <w:rPr>
      <w:rFonts w:ascii="Spectral" w:eastAsia="Spectral" w:hAnsi="Spectral" w:cs="Spectral"/>
      <w:b/>
      <w:color w:val="00B0D5"/>
      <w:sz w:val="64"/>
      <w:szCs w:val="64"/>
    </w:rPr>
  </w:style>
  <w:style w:type="paragraph" w:styleId="Subtitle">
    <w:name w:val="Subtitle"/>
    <w:basedOn w:val="Normal"/>
    <w:next w:val="Normal"/>
    <w:uiPriority w:val="11"/>
    <w:qFormat/>
    <w:pPr>
      <w:spacing w:after="283" w:line="288" w:lineRule="auto"/>
    </w:pPr>
    <w:rPr>
      <w:sz w:val="40"/>
      <w:szCs w:val="4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765C7"/>
    <w:pPr>
      <w:tabs>
        <w:tab w:val="clear" w:pos="10470"/>
        <w:tab w:val="center" w:pos="4680"/>
        <w:tab w:val="right" w:pos="9360"/>
      </w:tabs>
      <w:spacing w:before="0" w:after="0"/>
    </w:pPr>
  </w:style>
  <w:style w:type="character" w:customStyle="1" w:styleId="HeaderChar">
    <w:name w:val="Header Char"/>
    <w:basedOn w:val="DefaultParagraphFont"/>
    <w:link w:val="Header"/>
    <w:uiPriority w:val="99"/>
    <w:rsid w:val="005765C7"/>
  </w:style>
  <w:style w:type="paragraph" w:styleId="Footer">
    <w:name w:val="footer"/>
    <w:basedOn w:val="Normal"/>
    <w:link w:val="FooterChar"/>
    <w:uiPriority w:val="99"/>
    <w:unhideWhenUsed/>
    <w:rsid w:val="005765C7"/>
    <w:pPr>
      <w:tabs>
        <w:tab w:val="clear" w:pos="10470"/>
        <w:tab w:val="center" w:pos="4680"/>
        <w:tab w:val="right" w:pos="9360"/>
      </w:tabs>
      <w:spacing w:before="0" w:after="0"/>
    </w:pPr>
  </w:style>
  <w:style w:type="character" w:customStyle="1" w:styleId="FooterChar">
    <w:name w:val="Footer Char"/>
    <w:basedOn w:val="DefaultParagraphFont"/>
    <w:link w:val="Footer"/>
    <w:uiPriority w:val="99"/>
    <w:rsid w:val="0057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ocabs.ands.org.au/vocabs/page/use" TargetMode="External"/><Relationship Id="rId13" Type="http://schemas.openxmlformats.org/officeDocument/2006/relationships/hyperlink" Target="https://documentation.ands.org.au/display/DOC/Vocabulary+Widget" TargetMode="External"/><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vocabs.ands.org.au/vocabs/page/contribute" TargetMode="External"/><Relationship Id="rId12" Type="http://schemas.openxmlformats.org/officeDocument/2006/relationships/hyperlink" Target="https://vocabs.ands.org.a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ocabs.ands.org.au/" TargetMode="External"/><Relationship Id="rId5" Type="http://schemas.openxmlformats.org/officeDocument/2006/relationships/footnotes" Target="footnotes.xml"/><Relationship Id="rId15" Type="http://schemas.openxmlformats.org/officeDocument/2006/relationships/hyperlink" Target="https://vocabs.ands.org.au/" TargetMode="External"/><Relationship Id="rId10" Type="http://schemas.openxmlformats.org/officeDocument/2006/relationships/hyperlink" Target="http://ands.poolparty.biz/PoolPart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ocabs.ands.org.au/vocabs/page/feedback" TargetMode="External"/><Relationship Id="rId14" Type="http://schemas.openxmlformats.org/officeDocument/2006/relationships/hyperlink" Target="https://documentation.ands.org.au/display/DOC/Linked+Data+AP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722</Words>
  <Characters>4117</Characters>
  <Application>Microsoft Office Word</Application>
  <DocSecurity>0</DocSecurity>
  <Lines>34</Lines>
  <Paragraphs>9</Paragraphs>
  <ScaleCrop>false</ScaleCrop>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Cel Pilapil</cp:lastModifiedBy>
  <cp:revision>2</cp:revision>
  <dcterms:created xsi:type="dcterms:W3CDTF">2019-10-24T05:00:00Z</dcterms:created>
  <dcterms:modified xsi:type="dcterms:W3CDTF">2019-10-24T05:08:00Z</dcterms:modified>
</cp:coreProperties>
</file>